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6434" w14:textId="77777777" w:rsidR="004F79A2" w:rsidRPr="003711E6" w:rsidRDefault="004F79A2" w:rsidP="003711E6">
      <w:pPr>
        <w:snapToGrid w:val="0"/>
        <w:jc w:val="center"/>
        <w:rPr>
          <w:sz w:val="28"/>
          <w:szCs w:val="28"/>
        </w:rPr>
      </w:pPr>
      <w:r w:rsidRPr="003711E6">
        <w:rPr>
          <w:rFonts w:hint="eastAsia"/>
          <w:sz w:val="28"/>
          <w:szCs w:val="28"/>
        </w:rPr>
        <w:t>資金移動業者口座への賃金支払に関する同意書</w:t>
      </w:r>
    </w:p>
    <w:p w14:paraId="5738521C" w14:textId="1E8D9179" w:rsidR="004F79A2" w:rsidRDefault="004F79A2">
      <w:r w:rsidRPr="004F79A2">
        <w:rPr>
          <w:rFonts w:hint="eastAsia"/>
        </w:rPr>
        <w:t>（使用者名</w:t>
      </w:r>
      <w:r w:rsidRPr="004F79A2">
        <w:rPr>
          <w:rFonts w:hint="eastAsia"/>
          <w:u w:val="single"/>
        </w:rPr>
        <w:t xml:space="preserve">　　　　　　　</w:t>
      </w:r>
      <w:r w:rsidRPr="004F79A2">
        <w:rPr>
          <w:rFonts w:hint="eastAsia"/>
        </w:rPr>
        <w:t>）殿</w:t>
      </w:r>
    </w:p>
    <w:p w14:paraId="3655DC6D" w14:textId="77777777" w:rsidR="004F79A2" w:rsidRDefault="004F79A2"/>
    <w:p w14:paraId="3D8F3B0B" w14:textId="573189EE" w:rsidR="004F79A2" w:rsidRDefault="004F79A2">
      <w:r w:rsidRPr="004F79A2">
        <w:rPr>
          <w:rFonts w:hint="eastAsia"/>
        </w:rPr>
        <w:t>私（労働者名</w:t>
      </w:r>
      <w:r w:rsidRPr="004F79A2">
        <w:rPr>
          <w:rFonts w:hint="eastAsia"/>
          <w:u w:val="single"/>
        </w:rPr>
        <w:t xml:space="preserve">　　　　　　　</w:t>
      </w:r>
      <w:r w:rsidRPr="004F79A2">
        <w:rPr>
          <w:rFonts w:hint="eastAsia"/>
        </w:rPr>
        <w:t>）は資金移動業者口座への賃金支払いについて以下の内容を確認しました。</w:t>
      </w:r>
    </w:p>
    <w:p w14:paraId="2D60EFA9" w14:textId="77777777" w:rsidR="004F79A2" w:rsidRDefault="004F79A2" w:rsidP="004F79A2">
      <w:pPr>
        <w:ind w:leftChars="100" w:left="420" w:hangingChars="100" w:hanging="210"/>
      </w:pPr>
      <w:r w:rsidRPr="004F79A2">
        <w:rPr>
          <w:rFonts w:hint="eastAsia"/>
        </w:rPr>
        <w:t>□使用者から、賃金支払の方法として、厚生労働大臣の指定を受けた資金移動業者（以下｢指定資金移動業者｣という。）の口座（以下｢指定資金移動業者口座｣という。）のほか、預貯金口座（銀行口座等）又は証券総合口座への賃金支払も併せて選択肢として提示されたこと</w:t>
      </w:r>
    </w:p>
    <w:p w14:paraId="221D32E8" w14:textId="77777777" w:rsidR="004F79A2" w:rsidRDefault="004F79A2" w:rsidP="004F79A2">
      <w:pPr>
        <w:ind w:leftChars="100" w:left="420" w:hangingChars="100" w:hanging="210"/>
      </w:pPr>
      <w:r w:rsidRPr="004F79A2">
        <w:rPr>
          <w:rFonts w:hint="eastAsia"/>
        </w:rPr>
        <w:t>□使用者又は使用者から委託を受けた指定資金移動業者から、裏面の留意事項について説明を受け、その内容を確認したこと</w:t>
      </w:r>
    </w:p>
    <w:p w14:paraId="2E554537" w14:textId="77777777" w:rsidR="004F79A2" w:rsidRDefault="004F79A2"/>
    <w:p w14:paraId="61E7A02F" w14:textId="77777777" w:rsidR="004F79A2" w:rsidRDefault="004F79A2">
      <w:r w:rsidRPr="004F79A2">
        <w:rPr>
          <w:rFonts w:hint="eastAsia"/>
        </w:rPr>
        <w:t>その上で、私（労働者名）は、資金移動業者口座への賃金支払いについて以下のとおり選択します。</w:t>
      </w:r>
    </w:p>
    <w:p w14:paraId="29DEA166" w14:textId="77777777" w:rsidR="004F79A2" w:rsidRDefault="004F79A2" w:rsidP="004F79A2">
      <w:pPr>
        <w:ind w:leftChars="100" w:left="420" w:hangingChars="100" w:hanging="210"/>
      </w:pPr>
      <w:r w:rsidRPr="004F79A2">
        <w:rPr>
          <w:rFonts w:hint="eastAsia"/>
        </w:rPr>
        <w:t>□私（労働者名）は、以下の事項を確認した上で、指定資金移動業者口座への賃金支払に同意し、その取扱いは、下記のとおりとするよう申し出ます。</w:t>
      </w:r>
    </w:p>
    <w:p w14:paraId="5F296C47" w14:textId="77777777" w:rsidR="003711E6" w:rsidRDefault="004F79A2" w:rsidP="003711E6">
      <w:pPr>
        <w:ind w:leftChars="100" w:left="420" w:hangingChars="100" w:hanging="210"/>
      </w:pPr>
      <w:r w:rsidRPr="004F79A2">
        <w:rPr>
          <w:rFonts w:hint="eastAsia"/>
        </w:rPr>
        <w:t>□私（労働者名）は、資金移動業者口座への賃金支払いに同意しません。（こちらを選択する場合、以下の記入は不要です）</w:t>
      </w:r>
    </w:p>
    <w:p w14:paraId="781CC29A" w14:textId="718A3BEA" w:rsidR="004F79A2" w:rsidRDefault="004F79A2" w:rsidP="003711E6">
      <w:pPr>
        <w:ind w:leftChars="100" w:left="420" w:hangingChars="100" w:hanging="210"/>
        <w:jc w:val="center"/>
        <w:rPr>
          <w:rFonts w:hint="eastAsia"/>
        </w:rPr>
      </w:pPr>
      <w:r w:rsidRPr="004F79A2">
        <w:rPr>
          <w:rFonts w:hint="eastAsia"/>
        </w:rPr>
        <w:t>記</w:t>
      </w:r>
    </w:p>
    <w:p w14:paraId="026280F7" w14:textId="19E65D48" w:rsidR="004F79A2" w:rsidRDefault="004F79A2" w:rsidP="004F79A2"/>
    <w:p w14:paraId="7B2E75F7" w14:textId="77777777" w:rsidR="004F79A2" w:rsidRDefault="004F79A2" w:rsidP="004F79A2">
      <w:r w:rsidRPr="004F79A2">
        <w:rPr>
          <w:rFonts w:hint="eastAsia"/>
        </w:rPr>
        <w:t>１．指定資金移動業者口座への資金移動を希望する賃金の範囲及びその金額</w:t>
      </w:r>
    </w:p>
    <w:p w14:paraId="37079DD0" w14:textId="77777777" w:rsidR="004F79A2" w:rsidRPr="004F79A2" w:rsidRDefault="004F79A2" w:rsidP="004F79A2">
      <w:pPr>
        <w:snapToGrid w:val="0"/>
        <w:rPr>
          <w:sz w:val="18"/>
          <w:szCs w:val="18"/>
        </w:rPr>
      </w:pPr>
      <w:r w:rsidRPr="004F79A2">
        <w:rPr>
          <w:rFonts w:hint="eastAsia"/>
          <w:sz w:val="18"/>
          <w:szCs w:val="18"/>
        </w:rPr>
        <w:t>※指定資金移動業者口座は、資金の受入上限額が</w:t>
      </w:r>
      <w:r w:rsidRPr="004F79A2">
        <w:rPr>
          <w:sz w:val="18"/>
          <w:szCs w:val="18"/>
        </w:rPr>
        <w:t>100万円以下とされています。希望する賃金の範囲及びその金額は、裏面の</w:t>
      </w:r>
      <w:r w:rsidRPr="004F79A2">
        <w:rPr>
          <w:rFonts w:hint="eastAsia"/>
          <w:sz w:val="18"/>
          <w:szCs w:val="18"/>
        </w:rPr>
        <w:t>留意事項「２．資金移動業者口座の資金」を確認の上設定することが必要です。</w:t>
      </w:r>
    </w:p>
    <w:p w14:paraId="7ACC6ACD" w14:textId="11A8D875" w:rsidR="004F79A2" w:rsidRDefault="004F79A2" w:rsidP="003711E6">
      <w:pPr>
        <w:ind w:leftChars="100" w:left="210"/>
      </w:pPr>
      <w:r w:rsidRPr="004F79A2">
        <w:rPr>
          <w:rFonts w:hint="eastAsia"/>
        </w:rPr>
        <w:t>ア</w:t>
      </w:r>
      <w:r w:rsidRPr="004F79A2">
        <w:t>.定期賃金</w:t>
      </w:r>
      <w:r w:rsidRPr="004F79A2">
        <w:rPr>
          <w:rFonts w:hint="eastAsia"/>
          <w:u w:val="single"/>
        </w:rPr>
        <w:t xml:space="preserve">　　　　　　　　　　　</w:t>
      </w:r>
      <w:r w:rsidRPr="004F79A2">
        <w:t>円</w:t>
      </w:r>
    </w:p>
    <w:p w14:paraId="60DABEDF" w14:textId="0E590588" w:rsidR="004F79A2" w:rsidRDefault="004F79A2" w:rsidP="003711E6">
      <w:pPr>
        <w:ind w:leftChars="100" w:left="210"/>
      </w:pPr>
      <w:r w:rsidRPr="004F79A2">
        <w:t>イ.</w:t>
      </w:r>
      <w:r w:rsidRPr="004F79A2">
        <w:rPr>
          <w:spacing w:val="210"/>
          <w:kern w:val="0"/>
          <w:fitText w:val="840" w:id="-1410096384"/>
        </w:rPr>
        <w:t>賞</w:t>
      </w:r>
      <w:r w:rsidRPr="004F79A2">
        <w:rPr>
          <w:kern w:val="0"/>
          <w:fitText w:val="840" w:id="-1410096384"/>
        </w:rPr>
        <w:t>与</w:t>
      </w:r>
      <w:r w:rsidRPr="004F79A2">
        <w:rPr>
          <w:rFonts w:hint="eastAsia"/>
          <w:u w:val="single"/>
        </w:rPr>
        <w:t xml:space="preserve">　　　　　　　　　　　</w:t>
      </w:r>
      <w:r w:rsidRPr="004F79A2">
        <w:t>円</w:t>
      </w:r>
    </w:p>
    <w:p w14:paraId="2A57C279" w14:textId="0835F71F" w:rsidR="004F79A2" w:rsidRDefault="004F79A2" w:rsidP="003711E6">
      <w:pPr>
        <w:ind w:leftChars="100" w:left="210"/>
      </w:pPr>
      <w:r w:rsidRPr="004F79A2">
        <w:t>ウ.</w:t>
      </w:r>
      <w:r w:rsidRPr="004F79A2">
        <w:rPr>
          <w:spacing w:val="52"/>
          <w:kern w:val="0"/>
          <w:fitText w:val="840" w:id="-1410096383"/>
        </w:rPr>
        <w:t>退職</w:t>
      </w:r>
      <w:r w:rsidRPr="004F79A2">
        <w:rPr>
          <w:spacing w:val="1"/>
          <w:kern w:val="0"/>
          <w:fitText w:val="840" w:id="-1410096383"/>
        </w:rPr>
        <w:t>金</w:t>
      </w:r>
      <w:r w:rsidRPr="004F79A2">
        <w:rPr>
          <w:rFonts w:hint="eastAsia"/>
          <w:u w:val="single"/>
        </w:rPr>
        <w:t xml:space="preserve">　　　　　　　　　　　</w:t>
      </w:r>
      <w:r w:rsidRPr="004F79A2">
        <w:t>円</w:t>
      </w:r>
    </w:p>
    <w:p w14:paraId="54CA508D" w14:textId="77777777" w:rsidR="004F79A2" w:rsidRDefault="004F79A2" w:rsidP="004F79A2"/>
    <w:p w14:paraId="13BF082D" w14:textId="77777777" w:rsidR="004F79A2" w:rsidRDefault="004F79A2" w:rsidP="003711E6">
      <w:pPr>
        <w:ind w:left="210" w:hangingChars="100" w:hanging="210"/>
      </w:pPr>
      <w:r w:rsidRPr="004F79A2">
        <w:t>２．労働者が指定する指定資金移動業者名、サービスの名称、口座番号（アカウントID）及び名義人（その他口座を特定するために必要な情報があればその事項）</w:t>
      </w:r>
    </w:p>
    <w:p w14:paraId="55946913" w14:textId="22A7E9DC" w:rsidR="004F79A2" w:rsidRDefault="004F79A2" w:rsidP="004F79A2">
      <w:pPr>
        <w:ind w:firstLineChars="100" w:firstLine="210"/>
        <w:rPr>
          <w:rFonts w:hint="eastAsia"/>
        </w:rPr>
      </w:pPr>
      <w:r w:rsidRPr="004F79A2">
        <w:t>指定資金移動業者名</w:t>
      </w:r>
      <w:r>
        <w:tab/>
      </w:r>
      <w:r w:rsidRPr="004F79A2">
        <w:rPr>
          <w:rFonts w:hint="eastAsia"/>
          <w:u w:val="single"/>
        </w:rPr>
        <w:t xml:space="preserve">　　　　　　　　　　　　　</w:t>
      </w:r>
    </w:p>
    <w:p w14:paraId="5EECBED7" w14:textId="31EE6BBC" w:rsidR="004F79A2" w:rsidRDefault="004F79A2" w:rsidP="004F79A2">
      <w:pPr>
        <w:ind w:firstLineChars="100" w:firstLine="210"/>
        <w:rPr>
          <w:rFonts w:hint="eastAsia"/>
        </w:rPr>
      </w:pPr>
      <w:r w:rsidRPr="004F79A2">
        <w:t>資金移動サービスの名称</w:t>
      </w:r>
      <w:r w:rsidRPr="004F79A2">
        <w:rPr>
          <w:rFonts w:hint="eastAsia"/>
          <w:u w:val="single"/>
        </w:rPr>
        <w:t xml:space="preserve">　　　　　　　　　　　　　</w:t>
      </w:r>
    </w:p>
    <w:p w14:paraId="3EEF7D0F" w14:textId="310541AA" w:rsidR="004F79A2" w:rsidRDefault="004F79A2" w:rsidP="004F79A2">
      <w:pPr>
        <w:ind w:firstLineChars="100" w:firstLine="210"/>
        <w:rPr>
          <w:rFonts w:hint="eastAsia"/>
        </w:rPr>
      </w:pPr>
      <w:r w:rsidRPr="004F79A2">
        <w:t>口座番号（アカウントID）</w:t>
      </w:r>
      <w:r w:rsidRPr="004F79A2">
        <w:rPr>
          <w:rFonts w:hint="eastAsia"/>
          <w:u w:val="single"/>
        </w:rPr>
        <w:t xml:space="preserve">　　　　　　　　　　　</w:t>
      </w:r>
      <w:r>
        <w:rPr>
          <w:rFonts w:hint="eastAsia"/>
          <w:u w:val="single"/>
        </w:rPr>
        <w:t xml:space="preserve"> </w:t>
      </w:r>
    </w:p>
    <w:p w14:paraId="284611F2" w14:textId="5D3D5A3A" w:rsidR="004F79A2" w:rsidRDefault="004F79A2" w:rsidP="004F79A2">
      <w:pPr>
        <w:ind w:firstLineChars="100" w:firstLine="210"/>
      </w:pPr>
      <w:r w:rsidRPr="004F79A2">
        <w:rPr>
          <w:kern w:val="0"/>
        </w:rPr>
        <w:t>名義人</w:t>
      </w:r>
      <w:r w:rsidRPr="004F79A2">
        <w:rPr>
          <w:rFonts w:hint="eastAsia"/>
          <w:u w:val="single"/>
        </w:rPr>
        <w:t xml:space="preserve">　　　　　　　　　　　　　　　　　</w:t>
      </w:r>
      <w:r w:rsidR="003711E6" w:rsidRPr="004F79A2">
        <w:rPr>
          <w:rFonts w:hint="eastAsia"/>
          <w:u w:val="single"/>
        </w:rPr>
        <w:t xml:space="preserve">　　　　</w:t>
      </w:r>
    </w:p>
    <w:p w14:paraId="4D8F4EEA" w14:textId="77777777" w:rsidR="004F79A2" w:rsidRPr="003711E6" w:rsidRDefault="004F79A2" w:rsidP="004F79A2">
      <w:pPr>
        <w:rPr>
          <w:color w:val="4472C4" w:themeColor="accent1"/>
        </w:rPr>
      </w:pPr>
      <w:r w:rsidRPr="003711E6">
        <w:rPr>
          <w:color w:val="4472C4" w:themeColor="accent1"/>
        </w:rPr>
        <w:t>（その他必要であれば口座を特定するために必要な情報（例：労働者の電話番号等））</w:t>
      </w:r>
    </w:p>
    <w:p w14:paraId="35C0ED86" w14:textId="77777777" w:rsidR="004F79A2" w:rsidRDefault="004F79A2" w:rsidP="004F79A2"/>
    <w:p w14:paraId="7F9ED1A4" w14:textId="62CE0413" w:rsidR="004F79A2" w:rsidRDefault="004F79A2" w:rsidP="003711E6">
      <w:r w:rsidRPr="004F79A2">
        <w:t>３．指定資金移動業者口座への支払開始希望時期</w:t>
      </w:r>
      <w:r w:rsidR="003711E6">
        <w:tab/>
      </w:r>
      <w:r w:rsidR="003711E6" w:rsidRPr="004F79A2">
        <w:rPr>
          <w:rFonts w:hint="eastAsia"/>
          <w:u w:val="single"/>
        </w:rPr>
        <w:t xml:space="preserve">　</w:t>
      </w:r>
      <w:r w:rsidRPr="004F79A2">
        <w:rPr>
          <w:rFonts w:hint="eastAsia"/>
          <w:u w:val="single"/>
        </w:rPr>
        <w:t xml:space="preserve">　　</w:t>
      </w:r>
      <w:r w:rsidRPr="004F79A2">
        <w:t>年</w:t>
      </w:r>
      <w:r w:rsidRPr="004F79A2">
        <w:rPr>
          <w:rFonts w:hint="eastAsia"/>
          <w:u w:val="single"/>
        </w:rPr>
        <w:t xml:space="preserve">　　</w:t>
      </w:r>
      <w:r w:rsidRPr="004F79A2">
        <w:t>月</w:t>
      </w:r>
      <w:r w:rsidRPr="004F79A2">
        <w:rPr>
          <w:rFonts w:hint="eastAsia"/>
          <w:u w:val="single"/>
        </w:rPr>
        <w:t xml:space="preserve">　　</w:t>
      </w:r>
      <w:r w:rsidRPr="004F79A2">
        <w:t>日</w:t>
      </w:r>
    </w:p>
    <w:p w14:paraId="4F68704A" w14:textId="77777777" w:rsidR="004F79A2" w:rsidRDefault="004F79A2" w:rsidP="004F79A2"/>
    <w:p w14:paraId="556C2C3A" w14:textId="45650472" w:rsidR="004F79A2" w:rsidRDefault="004F79A2" w:rsidP="003711E6">
      <w:pPr>
        <w:ind w:left="210" w:hangingChars="100" w:hanging="210"/>
      </w:pPr>
      <w:r w:rsidRPr="004F79A2">
        <w:t>４．代替口座として指定する金融機関店舗名並びに預金又は貯</w:t>
      </w:r>
      <w:r w:rsidRPr="004F79A2">
        <w:rPr>
          <w:rFonts w:hint="eastAsia"/>
        </w:rPr>
        <w:t>金の種類及び口座番号又は指定する証券会社店舗名並びに証券総合口座の口座番号、名義人</w:t>
      </w:r>
    </w:p>
    <w:p w14:paraId="66766F7D" w14:textId="77777777" w:rsidR="004F79A2" w:rsidRDefault="004F79A2" w:rsidP="004F79A2">
      <w:pPr>
        <w:adjustRightInd w:val="0"/>
      </w:pPr>
      <w:r w:rsidRPr="004F79A2">
        <w:rPr>
          <w:rFonts w:hint="eastAsia"/>
          <w:sz w:val="18"/>
          <w:szCs w:val="18"/>
        </w:rPr>
        <w:t>※本口座は、指定資金移動業者口座の受入上限額を超えた際に超過相当額の金銭を労働者が受け取る場合、指定資金移動業者の破綻時に保証機関から弁済を受ける場合等に利用が</w:t>
      </w:r>
      <w:r w:rsidRPr="004F79A2">
        <w:rPr>
          <w:rFonts w:hint="eastAsia"/>
        </w:rPr>
        <w:t>想定されます。</w:t>
      </w:r>
    </w:p>
    <w:p w14:paraId="5B415E0A" w14:textId="0162A452" w:rsidR="004F79A2" w:rsidRDefault="004F79A2" w:rsidP="003711E6">
      <w:pPr>
        <w:ind w:leftChars="100" w:left="210"/>
      </w:pPr>
      <w:r w:rsidRPr="004F79A2">
        <w:rPr>
          <w:rFonts w:hint="eastAsia"/>
        </w:rPr>
        <w:t>金融機関店舗名又は証券会社店舗名</w:t>
      </w:r>
      <w:r w:rsidR="003711E6" w:rsidRPr="004F79A2">
        <w:rPr>
          <w:rFonts w:hint="eastAsia"/>
          <w:u w:val="single"/>
        </w:rPr>
        <w:t xml:space="preserve">　　　　　　　　　　　　　　　　　　　　　　</w:t>
      </w:r>
    </w:p>
    <w:p w14:paraId="1D048275" w14:textId="6D625955" w:rsidR="004F79A2" w:rsidRDefault="004F79A2" w:rsidP="003711E6">
      <w:pPr>
        <w:ind w:leftChars="100" w:left="210"/>
      </w:pPr>
      <w:r w:rsidRPr="004F79A2">
        <w:rPr>
          <w:rFonts w:hint="eastAsia"/>
        </w:rPr>
        <w:t>口座番号</w:t>
      </w:r>
      <w:r w:rsidR="003711E6" w:rsidRPr="004F79A2">
        <w:rPr>
          <w:rFonts w:hint="eastAsia"/>
          <w:u w:val="single"/>
        </w:rPr>
        <w:t xml:space="preserve">　　　　　　　　　　　　　　　　　　　　　　</w:t>
      </w:r>
    </w:p>
    <w:p w14:paraId="0DCCE057" w14:textId="27DADE9B" w:rsidR="004F79A2" w:rsidRDefault="004F79A2" w:rsidP="003711E6">
      <w:pPr>
        <w:ind w:leftChars="100" w:left="210"/>
      </w:pPr>
      <w:r w:rsidRPr="003711E6">
        <w:rPr>
          <w:rFonts w:hint="eastAsia"/>
          <w:spacing w:val="52"/>
          <w:kern w:val="0"/>
          <w:fitText w:val="840" w:id="-1410094080"/>
        </w:rPr>
        <w:t>名義</w:t>
      </w:r>
      <w:r w:rsidRPr="003711E6">
        <w:rPr>
          <w:rFonts w:hint="eastAsia"/>
          <w:spacing w:val="1"/>
          <w:kern w:val="0"/>
          <w:fitText w:val="840" w:id="-1410094080"/>
        </w:rPr>
        <w:t>人</w:t>
      </w:r>
      <w:r w:rsidR="003711E6" w:rsidRPr="004F79A2">
        <w:rPr>
          <w:rFonts w:hint="eastAsia"/>
          <w:u w:val="single"/>
        </w:rPr>
        <w:t xml:space="preserve">　　　　　　　　　　　　　　　　　　　　　　</w:t>
      </w:r>
    </w:p>
    <w:p w14:paraId="04A5EB6F" w14:textId="01BC0134" w:rsidR="004F79A2" w:rsidRDefault="004F79A2" w:rsidP="004F79A2">
      <w:pPr>
        <w:ind w:firstLineChars="200" w:firstLine="420"/>
        <w:jc w:val="right"/>
        <w:rPr>
          <w:rFonts w:hint="eastAsia"/>
        </w:rPr>
      </w:pPr>
      <w:r w:rsidRPr="004F79A2">
        <w:rPr>
          <w:rFonts w:hint="eastAsia"/>
          <w:u w:val="single"/>
        </w:rPr>
        <w:t xml:space="preserve">　</w:t>
      </w:r>
      <w:r w:rsidR="003711E6" w:rsidRPr="004F79A2">
        <w:rPr>
          <w:rFonts w:hint="eastAsia"/>
          <w:u w:val="single"/>
        </w:rPr>
        <w:t xml:space="preserve">　</w:t>
      </w:r>
      <w:r w:rsidRPr="004F79A2">
        <w:rPr>
          <w:rFonts w:hint="eastAsia"/>
          <w:u w:val="single"/>
        </w:rPr>
        <w:t xml:space="preserve">　</w:t>
      </w:r>
      <w:r w:rsidRPr="004F79A2">
        <w:t>年</w:t>
      </w:r>
      <w:r w:rsidRPr="004F79A2">
        <w:rPr>
          <w:rFonts w:hint="eastAsia"/>
          <w:u w:val="single"/>
        </w:rPr>
        <w:t xml:space="preserve">　　</w:t>
      </w:r>
      <w:r w:rsidRPr="004F79A2">
        <w:t>月</w:t>
      </w:r>
      <w:r w:rsidRPr="004F79A2">
        <w:rPr>
          <w:rFonts w:hint="eastAsia"/>
          <w:u w:val="single"/>
        </w:rPr>
        <w:t xml:space="preserve">　　</w:t>
      </w:r>
      <w:r w:rsidRPr="004F79A2">
        <w:t>日</w:t>
      </w:r>
      <w:r w:rsidR="003711E6">
        <w:tab/>
      </w:r>
    </w:p>
    <w:p w14:paraId="6286FB96" w14:textId="7474DA21" w:rsidR="007358C4" w:rsidRDefault="004F79A2" w:rsidP="003711E6">
      <w:pPr>
        <w:pStyle w:val="af3"/>
        <w:spacing w:line="360" w:lineRule="auto"/>
        <w:ind w:leftChars="0" w:left="5460" w:right="839"/>
        <w:jc w:val="left"/>
      </w:pPr>
      <w:r w:rsidRPr="004F79A2">
        <w:rPr>
          <w:rFonts w:hint="eastAsia"/>
        </w:rPr>
        <w:t>氏名</w:t>
      </w:r>
      <w:r w:rsidRPr="004F79A2">
        <w:rPr>
          <w:rFonts w:hint="eastAsia"/>
          <w:u w:val="single"/>
        </w:rPr>
        <w:t xml:space="preserve">　　　　　　　　　　</w:t>
      </w:r>
      <w:r w:rsidR="003711E6" w:rsidRPr="004F79A2">
        <w:rPr>
          <w:rFonts w:hint="eastAsia"/>
          <w:u w:val="single"/>
        </w:rPr>
        <w:t xml:space="preserve">　　　　　</w:t>
      </w:r>
    </w:p>
    <w:sectPr w:rsidR="007358C4" w:rsidSect="003711E6">
      <w:pgSz w:w="11906" w:h="16838" w:code="9"/>
      <w:pgMar w:top="624" w:right="1077" w:bottom="62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E1FE8"/>
    <w:multiLevelType w:val="hybridMultilevel"/>
    <w:tmpl w:val="797E68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94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A2"/>
    <w:rsid w:val="001E4C80"/>
    <w:rsid w:val="003711E6"/>
    <w:rsid w:val="004F79A2"/>
    <w:rsid w:val="007358C4"/>
    <w:rsid w:val="0090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E9067"/>
  <w15:chartTrackingRefBased/>
  <w15:docId w15:val="{F3A3EF5E-B3C8-4248-8275-7D859664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明朝標準"/>
    <w:basedOn w:val="a"/>
    <w:link w:val="a4"/>
    <w:qFormat/>
    <w:rsid w:val="001E4C80"/>
    <w:rPr>
      <w:rFonts w:ascii="ＭＳ 明朝" w:eastAsia="ＭＳ 明朝" w:hAnsi="ＭＳ 明朝"/>
      <w:sz w:val="20"/>
      <w:szCs w:val="20"/>
    </w:rPr>
  </w:style>
  <w:style w:type="character" w:customStyle="1" w:styleId="a4">
    <w:name w:val="明朝標準 (文字)"/>
    <w:basedOn w:val="a0"/>
    <w:link w:val="a3"/>
    <w:rsid w:val="001E4C80"/>
    <w:rPr>
      <w:rFonts w:ascii="ＭＳ 明朝" w:eastAsia="ＭＳ 明朝" w:hAnsi="ＭＳ 明朝"/>
      <w:sz w:val="20"/>
      <w:szCs w:val="20"/>
    </w:rPr>
  </w:style>
  <w:style w:type="paragraph" w:customStyle="1" w:styleId="a5">
    <w:name w:val="（１）"/>
    <w:basedOn w:val="a"/>
    <w:link w:val="a6"/>
    <w:qFormat/>
    <w:rsid w:val="00900DB0"/>
    <w:pPr>
      <w:ind w:leftChars="300" w:left="1290" w:hangingChars="300" w:hanging="660"/>
    </w:pPr>
    <w:rPr>
      <w:rFonts w:ascii="ＭＳ 明朝" w:eastAsia="ＭＳ 明朝" w:hAnsi="ＭＳ 明朝" w:cs="Times New Roman"/>
      <w:sz w:val="22"/>
    </w:rPr>
  </w:style>
  <w:style w:type="character" w:customStyle="1" w:styleId="a6">
    <w:name w:val="（１） (文字)"/>
    <w:basedOn w:val="a0"/>
    <w:link w:val="a5"/>
    <w:rsid w:val="00900DB0"/>
    <w:rPr>
      <w:rFonts w:ascii="ＭＳ 明朝" w:eastAsia="ＭＳ 明朝" w:hAnsi="ＭＳ 明朝" w:cs="Times New Roman"/>
      <w:sz w:val="22"/>
    </w:rPr>
  </w:style>
  <w:style w:type="paragraph" w:customStyle="1" w:styleId="a7">
    <w:name w:val="（１）改行"/>
    <w:basedOn w:val="a"/>
    <w:next w:val="a5"/>
    <w:link w:val="a8"/>
    <w:qFormat/>
    <w:rsid w:val="00900DB0"/>
    <w:pPr>
      <w:ind w:leftChars="600" w:left="1260" w:firstLineChars="100" w:firstLine="220"/>
    </w:pPr>
    <w:rPr>
      <w:rFonts w:ascii="ＭＳ 明朝" w:eastAsia="ＭＳ 明朝" w:hAnsi="ＭＳ 明朝" w:cs="Times New Roman"/>
      <w:sz w:val="22"/>
    </w:rPr>
  </w:style>
  <w:style w:type="character" w:customStyle="1" w:styleId="a8">
    <w:name w:val="（１）改行 (文字)"/>
    <w:basedOn w:val="a0"/>
    <w:link w:val="a7"/>
    <w:rsid w:val="00900DB0"/>
    <w:rPr>
      <w:rFonts w:ascii="ＭＳ 明朝" w:eastAsia="ＭＳ 明朝" w:hAnsi="ＭＳ 明朝" w:cs="Times New Roman"/>
      <w:sz w:val="22"/>
    </w:rPr>
  </w:style>
  <w:style w:type="paragraph" w:customStyle="1" w:styleId="a9">
    <w:name w:val="（ア）"/>
    <w:basedOn w:val="a"/>
    <w:link w:val="aa"/>
    <w:qFormat/>
    <w:rsid w:val="00900DB0"/>
    <w:pPr>
      <w:ind w:leftChars="400" w:left="1500" w:hangingChars="300" w:hanging="660"/>
    </w:pPr>
    <w:rPr>
      <w:rFonts w:ascii="ＭＳ 明朝" w:eastAsia="ＭＳ 明朝" w:hAnsi="ＭＳ 明朝" w:cs="Times New Roman"/>
      <w:sz w:val="22"/>
    </w:rPr>
  </w:style>
  <w:style w:type="character" w:customStyle="1" w:styleId="aa">
    <w:name w:val="（ア） (文字)"/>
    <w:basedOn w:val="a0"/>
    <w:link w:val="a9"/>
    <w:rsid w:val="00900DB0"/>
    <w:rPr>
      <w:rFonts w:ascii="ＭＳ 明朝" w:eastAsia="ＭＳ 明朝" w:hAnsi="ＭＳ 明朝" w:cs="Times New Roman"/>
      <w:sz w:val="22"/>
    </w:rPr>
  </w:style>
  <w:style w:type="paragraph" w:customStyle="1" w:styleId="ab">
    <w:name w:val="（かっこ）"/>
    <w:basedOn w:val="a"/>
    <w:link w:val="ac"/>
    <w:rsid w:val="00900DB0"/>
    <w:pPr>
      <w:snapToGrid w:val="0"/>
      <w:spacing w:line="300" w:lineRule="exact"/>
      <w:ind w:leftChars="300" w:left="1290" w:hangingChars="300" w:hanging="660"/>
    </w:pPr>
    <w:rPr>
      <w:rFonts w:ascii="ＭＳ 明朝" w:eastAsia="ＭＳ 明朝" w:hAnsi="ＭＳ 明朝" w:cs="Times New Roman"/>
      <w:sz w:val="22"/>
    </w:rPr>
  </w:style>
  <w:style w:type="character" w:customStyle="1" w:styleId="ac">
    <w:name w:val="（かっこ） (文字)"/>
    <w:basedOn w:val="a0"/>
    <w:link w:val="ab"/>
    <w:rsid w:val="00900DB0"/>
    <w:rPr>
      <w:rFonts w:ascii="ＭＳ 明朝" w:eastAsia="ＭＳ 明朝" w:hAnsi="ＭＳ 明朝" w:cs="Times New Roman"/>
      <w:sz w:val="22"/>
    </w:rPr>
  </w:style>
  <w:style w:type="paragraph" w:customStyle="1" w:styleId="1">
    <w:name w:val="1項"/>
    <w:basedOn w:val="a"/>
    <w:link w:val="10"/>
    <w:qFormat/>
    <w:rsid w:val="00900DB0"/>
    <w:pPr>
      <w:ind w:leftChars="200" w:left="420" w:firstLineChars="100" w:firstLine="220"/>
    </w:pPr>
    <w:rPr>
      <w:rFonts w:ascii="ＭＳ 明朝" w:eastAsia="ＭＳ 明朝" w:hAnsi="ＭＳ 明朝" w:cs="Times New Roman"/>
      <w:sz w:val="22"/>
    </w:rPr>
  </w:style>
  <w:style w:type="character" w:customStyle="1" w:styleId="10">
    <w:name w:val="1項 (文字)"/>
    <w:basedOn w:val="a0"/>
    <w:link w:val="1"/>
    <w:rsid w:val="00900DB0"/>
    <w:rPr>
      <w:rFonts w:ascii="ＭＳ 明朝" w:eastAsia="ＭＳ 明朝" w:hAnsi="ＭＳ 明朝" w:cs="Times New Roman"/>
      <w:sz w:val="22"/>
    </w:rPr>
  </w:style>
  <w:style w:type="paragraph" w:customStyle="1" w:styleId="2">
    <w:name w:val="2項"/>
    <w:basedOn w:val="a"/>
    <w:link w:val="20"/>
    <w:qFormat/>
    <w:rsid w:val="00900DB0"/>
    <w:pPr>
      <w:ind w:leftChars="100" w:left="430" w:hangingChars="100" w:hanging="220"/>
    </w:pPr>
    <w:rPr>
      <w:rFonts w:ascii="ＭＳ 明朝" w:eastAsia="ＭＳ 明朝" w:hAnsi="ＭＳ 明朝" w:cs="Times New Roman"/>
      <w:sz w:val="22"/>
    </w:rPr>
  </w:style>
  <w:style w:type="character" w:customStyle="1" w:styleId="20">
    <w:name w:val="2項 (文字)"/>
    <w:basedOn w:val="a0"/>
    <w:link w:val="2"/>
    <w:rsid w:val="00900DB0"/>
    <w:rPr>
      <w:rFonts w:ascii="ＭＳ 明朝" w:eastAsia="ＭＳ 明朝" w:hAnsi="ＭＳ 明朝" w:cs="Times New Roman"/>
      <w:sz w:val="22"/>
    </w:rPr>
  </w:style>
  <w:style w:type="paragraph" w:customStyle="1" w:styleId="ad">
    <w:name w:val="条"/>
    <w:basedOn w:val="a"/>
    <w:next w:val="1"/>
    <w:link w:val="ae"/>
    <w:qFormat/>
    <w:rsid w:val="00900DB0"/>
    <w:pPr>
      <w:ind w:left="660" w:hangingChars="300" w:hanging="660"/>
    </w:pPr>
    <w:rPr>
      <w:rFonts w:ascii="ＭＳ 明朝" w:eastAsia="ＭＳ 明朝" w:hAnsi="ＭＳ 明朝" w:cs="Times New Roman"/>
      <w:sz w:val="22"/>
    </w:rPr>
  </w:style>
  <w:style w:type="character" w:customStyle="1" w:styleId="ae">
    <w:name w:val="条 (文字)"/>
    <w:basedOn w:val="a0"/>
    <w:link w:val="ad"/>
    <w:rsid w:val="00900DB0"/>
    <w:rPr>
      <w:rFonts w:ascii="ＭＳ 明朝" w:eastAsia="ＭＳ 明朝" w:hAnsi="ＭＳ 明朝" w:cs="Times New Roman"/>
      <w:sz w:val="22"/>
    </w:rPr>
  </w:style>
  <w:style w:type="paragraph" w:styleId="af">
    <w:name w:val="Note Heading"/>
    <w:basedOn w:val="a"/>
    <w:next w:val="a"/>
    <w:link w:val="af0"/>
    <w:uiPriority w:val="99"/>
    <w:unhideWhenUsed/>
    <w:rsid w:val="004F79A2"/>
    <w:pPr>
      <w:jc w:val="center"/>
    </w:pPr>
  </w:style>
  <w:style w:type="character" w:customStyle="1" w:styleId="af0">
    <w:name w:val="記 (文字)"/>
    <w:basedOn w:val="a0"/>
    <w:link w:val="af"/>
    <w:uiPriority w:val="99"/>
    <w:rsid w:val="004F79A2"/>
  </w:style>
  <w:style w:type="paragraph" w:styleId="af1">
    <w:name w:val="Closing"/>
    <w:basedOn w:val="a"/>
    <w:link w:val="af2"/>
    <w:uiPriority w:val="99"/>
    <w:unhideWhenUsed/>
    <w:rsid w:val="004F79A2"/>
    <w:pPr>
      <w:jc w:val="right"/>
    </w:pPr>
  </w:style>
  <w:style w:type="character" w:customStyle="1" w:styleId="af2">
    <w:name w:val="結語 (文字)"/>
    <w:basedOn w:val="a0"/>
    <w:link w:val="af1"/>
    <w:uiPriority w:val="99"/>
    <w:rsid w:val="004F79A2"/>
  </w:style>
  <w:style w:type="paragraph" w:styleId="af3">
    <w:name w:val="List Paragraph"/>
    <w:basedOn w:val="a"/>
    <w:uiPriority w:val="34"/>
    <w:qFormat/>
    <w:rsid w:val="004F79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開東社会保険労務事務所</dc:creator>
  <cp:keywords/>
  <dc:description/>
  <cp:lastModifiedBy>中村</cp:lastModifiedBy>
  <cp:revision>1</cp:revision>
  <dcterms:created xsi:type="dcterms:W3CDTF">2022-11-30T05:32:00Z</dcterms:created>
  <dcterms:modified xsi:type="dcterms:W3CDTF">2022-11-30T05:49:00Z</dcterms:modified>
</cp:coreProperties>
</file>